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E1" w:rsidRDefault="002847D8" w:rsidP="00986BE1">
      <w:pPr>
        <w:jc w:val="center"/>
      </w:pPr>
      <w:r>
        <w:rPr>
          <w:b/>
        </w:rPr>
        <w:t xml:space="preserve">5. </w:t>
      </w:r>
      <w:r w:rsidR="00986BE1" w:rsidRPr="00114461">
        <w:rPr>
          <w:b/>
        </w:rPr>
        <w:t>Garis Besar Rencana Pembelajaran</w:t>
      </w:r>
      <w:r w:rsidR="00270EC4">
        <w:rPr>
          <w:b/>
        </w:rPr>
        <w:t xml:space="preserve"> (GBRP)</w:t>
      </w:r>
    </w:p>
    <w:p w:rsidR="00986BE1" w:rsidRDefault="00986BE1" w:rsidP="00986BE1"/>
    <w:p w:rsidR="00986BE1" w:rsidRDefault="00986BE1" w:rsidP="00986BE1">
      <w:pPr>
        <w:tabs>
          <w:tab w:val="left" w:pos="2835"/>
        </w:tabs>
      </w:pPr>
      <w:r w:rsidRPr="00114461">
        <w:rPr>
          <w:b/>
        </w:rPr>
        <w:t>Nama Mata Kuliah</w:t>
      </w:r>
      <w:r w:rsidR="00270EC4">
        <w:t xml:space="preserve"> </w:t>
      </w:r>
      <w:r w:rsidR="00270EC4">
        <w:tab/>
        <w:t>: Pengukuran L</w:t>
      </w:r>
      <w:r>
        <w:t>istrik</w:t>
      </w:r>
    </w:p>
    <w:p w:rsidR="00986BE1" w:rsidRDefault="00986BE1" w:rsidP="00B53474">
      <w:r>
        <w:t>Kode Mata Kulia</w:t>
      </w:r>
      <w:r w:rsidR="00B53474">
        <w:t>h</w:t>
      </w:r>
      <w:r w:rsidR="00B53474">
        <w:tab/>
        <w:t xml:space="preserve"> </w:t>
      </w:r>
      <w:r w:rsidR="00B53474">
        <w:tab/>
        <w:t xml:space="preserve">: </w:t>
      </w:r>
      <w:r w:rsidR="00B53474" w:rsidRPr="00B53474">
        <w:rPr>
          <w:rFonts w:ascii="Arial" w:hAnsi="Arial" w:cs="Arial"/>
          <w:sz w:val="22"/>
          <w:szCs w:val="22"/>
        </w:rPr>
        <w:t>205D4102</w:t>
      </w:r>
    </w:p>
    <w:p w:rsidR="00986BE1" w:rsidRDefault="00986BE1" w:rsidP="00986BE1">
      <w:pPr>
        <w:tabs>
          <w:tab w:val="left" w:pos="2835"/>
        </w:tabs>
      </w:pPr>
      <w:r>
        <w:t>Semester Penyajian</w:t>
      </w:r>
      <w:r>
        <w:tab/>
        <w:t>:</w:t>
      </w:r>
      <w:r w:rsidR="00270EC4">
        <w:t>TIGA (</w:t>
      </w:r>
      <w:r>
        <w:t xml:space="preserve"> 3</w:t>
      </w:r>
      <w:r w:rsidR="00270EC4">
        <w:t>)</w:t>
      </w:r>
    </w:p>
    <w:p w:rsidR="00986BE1" w:rsidRDefault="00986BE1" w:rsidP="00986BE1">
      <w:pPr>
        <w:tabs>
          <w:tab w:val="left" w:pos="2835"/>
        </w:tabs>
      </w:pPr>
    </w:p>
    <w:p w:rsidR="00986BE1" w:rsidRDefault="00986BE1" w:rsidP="00986BE1">
      <w:pPr>
        <w:tabs>
          <w:tab w:val="left" w:pos="2835"/>
        </w:tabs>
      </w:pPr>
      <w:r w:rsidRPr="00114461">
        <w:rPr>
          <w:b/>
        </w:rPr>
        <w:t>Kompetensi Sasaran</w:t>
      </w:r>
      <w:r>
        <w:tab/>
        <w:t xml:space="preserve">: </w:t>
      </w:r>
    </w:p>
    <w:p w:rsidR="00986BE1" w:rsidRPr="00986BE1" w:rsidRDefault="00986BE1" w:rsidP="00986BE1">
      <w:pPr>
        <w:widowControl w:val="0"/>
        <w:rPr>
          <w:rFonts w:eastAsia="MS Mincho"/>
          <w:lang w:val="sv-SE"/>
        </w:rPr>
      </w:pPr>
      <w:r>
        <w:t xml:space="preserve">     Kompetensi Utama</w:t>
      </w:r>
      <w:r>
        <w:tab/>
      </w:r>
      <w:r>
        <w:tab/>
        <w:t xml:space="preserve">: </w:t>
      </w:r>
      <w:r w:rsidRPr="00944B8D">
        <w:rPr>
          <w:rFonts w:eastAsia="MS Mincho"/>
          <w:lang w:val="es-AR"/>
        </w:rPr>
        <w:t>Memiliki keahlian dasar dalam bidang ilmu teknik elektro</w:t>
      </w:r>
      <w:r w:rsidR="00B53474">
        <w:rPr>
          <w:rFonts w:eastAsia="MS Mincho"/>
          <w:lang w:val="sv-SE"/>
        </w:rPr>
        <w:t xml:space="preserve"> (U1)</w:t>
      </w:r>
    </w:p>
    <w:p w:rsidR="00986BE1" w:rsidRPr="00944B8D" w:rsidRDefault="00986BE1" w:rsidP="00986BE1">
      <w:pPr>
        <w:widowControl w:val="0"/>
        <w:ind w:left="2977" w:hanging="2977"/>
        <w:rPr>
          <w:rFonts w:eastAsia="MS Mincho"/>
          <w:lang w:val="sv-SE"/>
        </w:rPr>
      </w:pPr>
      <w:r>
        <w:t xml:space="preserve">     Kompetensi Pendukung     </w:t>
      </w:r>
      <w:r w:rsidRPr="006520BD">
        <w:t xml:space="preserve">: </w:t>
      </w:r>
      <w:r w:rsidRPr="00944B8D">
        <w:t xml:space="preserve">Mampu Berwirausaha / bekerja mandiri / bekerjasama dalam </w:t>
      </w:r>
      <w:r>
        <w:t xml:space="preserve"> </w:t>
      </w:r>
      <w:r w:rsidRPr="00944B8D">
        <w:t>bidang teknik elektro</w:t>
      </w:r>
      <w:r w:rsidR="00B53474">
        <w:rPr>
          <w:rFonts w:eastAsia="MS Mincho"/>
          <w:lang w:val="sv-SE"/>
        </w:rPr>
        <w:t xml:space="preserve"> (P1)</w:t>
      </w:r>
    </w:p>
    <w:p w:rsidR="00986BE1" w:rsidRDefault="00986BE1" w:rsidP="00986BE1">
      <w:pPr>
        <w:widowControl w:val="0"/>
        <w:ind w:firstLine="2977"/>
        <w:rPr>
          <w:rFonts w:eastAsia="MS Mincho"/>
          <w:lang w:val="sv-SE"/>
        </w:rPr>
      </w:pPr>
      <w:r w:rsidRPr="00944B8D">
        <w:t xml:space="preserve">Mampu menggunakan bahasa asing sebagai </w:t>
      </w:r>
      <w:r w:rsidRPr="00944B8D">
        <w:rPr>
          <w:i/>
        </w:rPr>
        <w:t>second language</w:t>
      </w:r>
      <w:r>
        <w:rPr>
          <w:rFonts w:eastAsia="MS Mincho"/>
          <w:lang w:val="sv-SE"/>
        </w:rPr>
        <w:t>.</w:t>
      </w:r>
      <w:r w:rsidR="00B53474">
        <w:rPr>
          <w:rFonts w:eastAsia="MS Mincho"/>
          <w:lang w:val="sv-SE"/>
        </w:rPr>
        <w:t>(P3)</w:t>
      </w:r>
    </w:p>
    <w:p w:rsidR="00986BE1" w:rsidRPr="00944B8D" w:rsidRDefault="00986BE1" w:rsidP="00986BE1">
      <w:pPr>
        <w:widowControl w:val="0"/>
        <w:ind w:left="2977" w:hanging="2977"/>
        <w:rPr>
          <w:rFonts w:eastAsia="MS Mincho"/>
          <w:lang w:val="sv-SE"/>
        </w:rPr>
      </w:pPr>
      <w:r>
        <w:t xml:space="preserve">     Kompetensi Lainnya          : </w:t>
      </w:r>
      <w:r w:rsidRPr="00944B8D">
        <w:rPr>
          <w:rFonts w:eastAsia="MS Mincho"/>
          <w:lang w:val="nb-NO"/>
        </w:rPr>
        <w:t>Mampu terlibat dalam kehidupan sosial bermasy</w:t>
      </w:r>
      <w:r>
        <w:rPr>
          <w:rFonts w:eastAsia="MS Mincho"/>
          <w:lang w:val="nb-NO"/>
        </w:rPr>
        <w:t>a</w:t>
      </w:r>
      <w:r w:rsidR="00B53474">
        <w:rPr>
          <w:rFonts w:eastAsia="MS Mincho"/>
          <w:lang w:val="nb-NO"/>
        </w:rPr>
        <w:t>rakat berdasarkan budaya bahari (L1)</w:t>
      </w:r>
    </w:p>
    <w:p w:rsidR="00986BE1" w:rsidRPr="006520BD" w:rsidRDefault="00986BE1" w:rsidP="00986BE1">
      <w:pPr>
        <w:widowControl w:val="0"/>
        <w:ind w:left="2977"/>
      </w:pPr>
      <w:r w:rsidRPr="00944B8D">
        <w:rPr>
          <w:rFonts w:eastAsia="MS Mincho"/>
          <w:lang w:val="it-IT"/>
        </w:rPr>
        <w:t>Beriman dan bertaqwa kepada Tuhan YME, berbudi pekerti luhur, memiliki etika dan moral, berkepribadian yang luhur dan mandiri serta bertanggung jawab terhada</w:t>
      </w:r>
      <w:r>
        <w:rPr>
          <w:rFonts w:eastAsia="MS Mincho"/>
          <w:lang w:val="it-IT"/>
        </w:rPr>
        <w:t>p masyarakat dan bangsa.</w:t>
      </w:r>
      <w:r w:rsidR="00B53474">
        <w:rPr>
          <w:rFonts w:eastAsia="MS Mincho"/>
          <w:lang w:val="it-IT"/>
        </w:rPr>
        <w:t xml:space="preserve"> (L2)</w:t>
      </w:r>
    </w:p>
    <w:p w:rsidR="00986BE1" w:rsidRDefault="00986BE1" w:rsidP="00986BE1">
      <w:pPr>
        <w:tabs>
          <w:tab w:val="left" w:pos="284"/>
          <w:tab w:val="left" w:pos="2835"/>
        </w:tabs>
      </w:pPr>
      <w:r w:rsidRPr="00114461">
        <w:rPr>
          <w:b/>
        </w:rPr>
        <w:t>Sasaran Belajar</w:t>
      </w:r>
      <w:r>
        <w:tab/>
        <w:t xml:space="preserve">: </w:t>
      </w:r>
    </w:p>
    <w:p w:rsidR="00986BE1" w:rsidRDefault="00986BE1" w:rsidP="00986BE1">
      <w:pPr>
        <w:tabs>
          <w:tab w:val="left" w:pos="284"/>
          <w:tab w:val="left" w:pos="2835"/>
        </w:tabs>
      </w:pPr>
    </w:p>
    <w:tbl>
      <w:tblPr>
        <w:tblStyle w:val="TableGrid"/>
        <w:tblW w:w="10386" w:type="dxa"/>
        <w:tblInd w:w="-72" w:type="dxa"/>
        <w:tblLayout w:type="fixed"/>
        <w:tblLook w:val="04A0"/>
      </w:tblPr>
      <w:tblGrid>
        <w:gridCol w:w="1243"/>
        <w:gridCol w:w="1816"/>
        <w:gridCol w:w="2366"/>
        <w:gridCol w:w="2150"/>
        <w:gridCol w:w="1866"/>
        <w:gridCol w:w="945"/>
      </w:tblGrid>
      <w:tr w:rsidR="00986BE1" w:rsidTr="00F173AD">
        <w:tc>
          <w:tcPr>
            <w:tcW w:w="1243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  <w:r>
              <w:t>Pertemuan ke</w:t>
            </w:r>
          </w:p>
        </w:tc>
        <w:tc>
          <w:tcPr>
            <w:tcW w:w="1816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  <w:r>
              <w:t>Sasaran Pembelajaran</w:t>
            </w:r>
          </w:p>
        </w:tc>
        <w:tc>
          <w:tcPr>
            <w:tcW w:w="2366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  <w:r>
              <w:t>Materi Pembelajaran/ Topik Kajian</w:t>
            </w:r>
          </w:p>
        </w:tc>
        <w:tc>
          <w:tcPr>
            <w:tcW w:w="2150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  <w:r>
              <w:t>Strategi / Metode Pembelajaran</w:t>
            </w:r>
          </w:p>
        </w:tc>
        <w:tc>
          <w:tcPr>
            <w:tcW w:w="1866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  <w:r>
              <w:t>Indikator Penilaian</w:t>
            </w:r>
          </w:p>
        </w:tc>
        <w:tc>
          <w:tcPr>
            <w:tcW w:w="945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  <w:r>
              <w:t>Bobot Penilaian</w:t>
            </w:r>
          </w:p>
        </w:tc>
      </w:tr>
      <w:tr w:rsidR="00986BE1" w:rsidTr="00F173AD">
        <w:tc>
          <w:tcPr>
            <w:tcW w:w="1243" w:type="dxa"/>
            <w:vAlign w:val="center"/>
          </w:tcPr>
          <w:p w:rsidR="00986BE1" w:rsidRPr="00944B8D" w:rsidRDefault="00986BE1" w:rsidP="00D52C5F">
            <w:pPr>
              <w:widowControl w:val="0"/>
              <w:jc w:val="center"/>
              <w:rPr>
                <w:rFonts w:eastAsia="MS Mincho"/>
                <w:lang w:val="sv-SE"/>
              </w:rPr>
            </w:pPr>
            <w:r w:rsidRPr="00944B8D">
              <w:rPr>
                <w:rFonts w:eastAsia="MS Mincho"/>
                <w:lang w:val="sv-SE"/>
              </w:rPr>
              <w:t>1</w:t>
            </w:r>
          </w:p>
        </w:tc>
        <w:tc>
          <w:tcPr>
            <w:tcW w:w="1816" w:type="dxa"/>
            <w:vAlign w:val="center"/>
          </w:tcPr>
          <w:p w:rsidR="00986BE1" w:rsidRPr="009F5165" w:rsidRDefault="00986BE1" w:rsidP="00D52C5F">
            <w:pPr>
              <w:widowControl w:val="0"/>
              <w:rPr>
                <w:rFonts w:eastAsia="MS Mincho"/>
                <w:lang w:val="sv-SE"/>
              </w:rPr>
            </w:pPr>
          </w:p>
        </w:tc>
        <w:tc>
          <w:tcPr>
            <w:tcW w:w="2366" w:type="dxa"/>
            <w:vAlign w:val="center"/>
          </w:tcPr>
          <w:p w:rsidR="00986BE1" w:rsidRPr="00944B8D" w:rsidRDefault="00986BE1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sv-SE"/>
              </w:rPr>
            </w:pPr>
            <w:r w:rsidRPr="00944B8D">
              <w:rPr>
                <w:rFonts w:eastAsia="MS Mincho"/>
                <w:lang w:val="sv-SE"/>
              </w:rPr>
              <w:t>Kontrak Pembelajaran</w:t>
            </w:r>
          </w:p>
        </w:tc>
        <w:tc>
          <w:tcPr>
            <w:tcW w:w="2150" w:type="dxa"/>
            <w:vAlign w:val="center"/>
          </w:tcPr>
          <w:p w:rsidR="00986BE1" w:rsidRPr="00944B8D" w:rsidRDefault="00986BE1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sv-SE"/>
              </w:rPr>
            </w:pPr>
            <w:r w:rsidRPr="00944B8D">
              <w:rPr>
                <w:rFonts w:eastAsia="MS Mincho"/>
                <w:lang w:val="sv-SE"/>
              </w:rPr>
              <w:t>Kuliah Interaktif</w:t>
            </w:r>
          </w:p>
        </w:tc>
        <w:tc>
          <w:tcPr>
            <w:tcW w:w="1866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</w:p>
        </w:tc>
        <w:tc>
          <w:tcPr>
            <w:tcW w:w="945" w:type="dxa"/>
            <w:vAlign w:val="center"/>
          </w:tcPr>
          <w:p w:rsidR="00986BE1" w:rsidRPr="009F5165" w:rsidRDefault="00986BE1" w:rsidP="00D52C5F">
            <w:pPr>
              <w:widowControl w:val="0"/>
              <w:jc w:val="center"/>
              <w:rPr>
                <w:rFonts w:eastAsia="MS Mincho"/>
                <w:lang w:val="sv-SE"/>
              </w:rPr>
            </w:pPr>
          </w:p>
        </w:tc>
      </w:tr>
      <w:tr w:rsidR="00986BE1" w:rsidTr="00F173AD">
        <w:tc>
          <w:tcPr>
            <w:tcW w:w="1243" w:type="dxa"/>
            <w:vAlign w:val="center"/>
          </w:tcPr>
          <w:p w:rsidR="00986BE1" w:rsidRPr="00944B8D" w:rsidRDefault="00986BE1" w:rsidP="00D52C5F">
            <w:pPr>
              <w:widowControl w:val="0"/>
              <w:jc w:val="center"/>
              <w:rPr>
                <w:rFonts w:eastAsia="MS Mincho"/>
                <w:lang w:val="sv-SE"/>
              </w:rPr>
            </w:pPr>
          </w:p>
        </w:tc>
        <w:tc>
          <w:tcPr>
            <w:tcW w:w="1816" w:type="dxa"/>
            <w:vAlign w:val="center"/>
          </w:tcPr>
          <w:p w:rsidR="00986BE1" w:rsidRPr="009F5165" w:rsidRDefault="00986BE1" w:rsidP="00D52C5F">
            <w:pPr>
              <w:widowControl w:val="0"/>
              <w:rPr>
                <w:rFonts w:eastAsia="MS Mincho"/>
                <w:lang w:val="sv-SE"/>
              </w:rPr>
            </w:pPr>
          </w:p>
        </w:tc>
        <w:tc>
          <w:tcPr>
            <w:tcW w:w="2366" w:type="dxa"/>
            <w:vAlign w:val="center"/>
          </w:tcPr>
          <w:p w:rsidR="00986BE1" w:rsidRPr="00944B8D" w:rsidRDefault="00986BE1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Pembentukan Kelempok Diskusi</w:t>
            </w:r>
          </w:p>
        </w:tc>
        <w:tc>
          <w:tcPr>
            <w:tcW w:w="2150" w:type="dxa"/>
          </w:tcPr>
          <w:p w:rsidR="00986BE1" w:rsidRPr="00944B8D" w:rsidRDefault="00986BE1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Standing Position</w:t>
            </w:r>
          </w:p>
        </w:tc>
        <w:tc>
          <w:tcPr>
            <w:tcW w:w="1866" w:type="dxa"/>
          </w:tcPr>
          <w:p w:rsidR="00986BE1" w:rsidRDefault="00986BE1" w:rsidP="00D52C5F">
            <w:pPr>
              <w:tabs>
                <w:tab w:val="left" w:pos="284"/>
                <w:tab w:val="left" w:pos="2835"/>
              </w:tabs>
              <w:jc w:val="center"/>
            </w:pPr>
          </w:p>
        </w:tc>
        <w:tc>
          <w:tcPr>
            <w:tcW w:w="945" w:type="dxa"/>
            <w:vAlign w:val="center"/>
          </w:tcPr>
          <w:p w:rsidR="00986BE1" w:rsidRPr="009F5165" w:rsidRDefault="00986BE1" w:rsidP="00D52C5F">
            <w:pPr>
              <w:widowControl w:val="0"/>
              <w:jc w:val="center"/>
              <w:rPr>
                <w:rFonts w:eastAsia="MS Mincho"/>
                <w:lang w:val="sv-SE"/>
              </w:rPr>
            </w:pPr>
          </w:p>
        </w:tc>
      </w:tr>
      <w:tr w:rsidR="00F173AD" w:rsidTr="00F173AD">
        <w:tc>
          <w:tcPr>
            <w:tcW w:w="1243" w:type="dxa"/>
            <w:vAlign w:val="center"/>
          </w:tcPr>
          <w:p w:rsidR="00F173AD" w:rsidRPr="00944B8D" w:rsidRDefault="00F173AD" w:rsidP="00D52C5F">
            <w:pPr>
              <w:widowControl w:val="0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2</w:t>
            </w:r>
          </w:p>
        </w:tc>
        <w:tc>
          <w:tcPr>
            <w:tcW w:w="1816" w:type="dxa"/>
          </w:tcPr>
          <w:p w:rsidR="00F173AD" w:rsidRPr="00944B8D" w:rsidRDefault="00F173AD" w:rsidP="00D52C5F">
            <w:pPr>
              <w:widowControl w:val="0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Menjelaskan tentang pentingnya mempelajari pengetahuan pengukuran Listrik, dasar – dasar pengukuran, serta teori kesalahan</w:t>
            </w:r>
          </w:p>
        </w:tc>
        <w:tc>
          <w:tcPr>
            <w:tcW w:w="2366" w:type="dxa"/>
            <w:vAlign w:val="center"/>
          </w:tcPr>
          <w:p w:rsidR="00F173AD" w:rsidRPr="00944B8D" w:rsidRDefault="00F173AD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Mengapa mempelajari pengukuran listrik</w:t>
            </w:r>
          </w:p>
          <w:p w:rsidR="00F173AD" w:rsidRPr="00944B8D" w:rsidRDefault="00F173AD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Pengertian dasar pengukuran listrik</w:t>
            </w:r>
          </w:p>
          <w:p w:rsidR="00F173AD" w:rsidRPr="00944B8D" w:rsidRDefault="00F173AD" w:rsidP="00986BE1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Teori kesalahan</w:t>
            </w:r>
          </w:p>
        </w:tc>
        <w:tc>
          <w:tcPr>
            <w:tcW w:w="2150" w:type="dxa"/>
            <w:vAlign w:val="center"/>
          </w:tcPr>
          <w:p w:rsidR="00F173AD" w:rsidRPr="00944B8D" w:rsidRDefault="00F173AD" w:rsidP="00D52C5F">
            <w:pPr>
              <w:widowControl w:val="0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-Ceramah</w:t>
            </w:r>
          </w:p>
          <w:p w:rsidR="00F173AD" w:rsidRPr="00944B8D" w:rsidRDefault="00F173AD" w:rsidP="00D52C5F">
            <w:pPr>
              <w:widowControl w:val="0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- Colaborative Learning</w:t>
            </w:r>
          </w:p>
        </w:tc>
        <w:tc>
          <w:tcPr>
            <w:tcW w:w="1866" w:type="dxa"/>
            <w:vAlign w:val="center"/>
          </w:tcPr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 w:rsidRPr="00F173AD">
              <w:rPr>
                <w:rFonts w:eastAsia="MS Mincho"/>
                <w:lang w:val="fi-FI"/>
              </w:rPr>
              <w:t>Keaktifan ( 2 )</w:t>
            </w:r>
          </w:p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>
              <w:rPr>
                <w:rFonts w:eastAsia="MS Mincho"/>
                <w:lang w:val="fi-FI"/>
              </w:rPr>
              <w:t>Komunikatif ( 2</w:t>
            </w:r>
            <w:r w:rsidRPr="00F173AD">
              <w:rPr>
                <w:rFonts w:eastAsia="MS Mincho"/>
                <w:lang w:val="fi-FI"/>
              </w:rPr>
              <w:t>)</w:t>
            </w:r>
          </w:p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 w:rsidRPr="00F173AD">
              <w:rPr>
                <w:rFonts w:eastAsia="MS Mincho"/>
                <w:lang w:val="fi-FI"/>
              </w:rPr>
              <w:t>Kerjasama ( 2 )</w:t>
            </w:r>
          </w:p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 w:rsidRPr="00F173AD">
              <w:rPr>
                <w:rFonts w:eastAsia="MS Mincho"/>
                <w:lang w:val="fi-FI"/>
              </w:rPr>
              <w:t>Etika ( 1,5 )</w:t>
            </w:r>
          </w:p>
        </w:tc>
        <w:tc>
          <w:tcPr>
            <w:tcW w:w="945" w:type="dxa"/>
            <w:vAlign w:val="center"/>
          </w:tcPr>
          <w:p w:rsidR="00F173AD" w:rsidRPr="00944B8D" w:rsidRDefault="00F173AD" w:rsidP="00D52C5F">
            <w:pPr>
              <w:widowControl w:val="0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7,5</w:t>
            </w:r>
          </w:p>
        </w:tc>
      </w:tr>
      <w:tr w:rsidR="00F173AD" w:rsidTr="00F173AD">
        <w:tc>
          <w:tcPr>
            <w:tcW w:w="1243" w:type="dxa"/>
            <w:vAlign w:val="center"/>
          </w:tcPr>
          <w:p w:rsidR="00F173AD" w:rsidRPr="00944B8D" w:rsidRDefault="00F173AD" w:rsidP="00D52C5F">
            <w:pPr>
              <w:widowControl w:val="0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3 – 5</w:t>
            </w:r>
          </w:p>
        </w:tc>
        <w:tc>
          <w:tcPr>
            <w:tcW w:w="1816" w:type="dxa"/>
          </w:tcPr>
          <w:p w:rsidR="00F173AD" w:rsidRPr="00944B8D" w:rsidRDefault="00F173AD" w:rsidP="00D52C5F">
            <w:pPr>
              <w:widowControl w:val="0"/>
              <w:jc w:val="both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 xml:space="preserve">Menjelaskan beberapa macam rangkaian yang digunakan pada instrumen, dan bagaimana cara kerja instrumen arus searah </w:t>
            </w:r>
            <w:r w:rsidRPr="00944B8D">
              <w:rPr>
                <w:rFonts w:eastAsia="MS Mincho"/>
                <w:lang w:val="fi-FI"/>
              </w:rPr>
              <w:lastRenderedPageBreak/>
              <w:t>tersebut</w:t>
            </w:r>
          </w:p>
        </w:tc>
        <w:tc>
          <w:tcPr>
            <w:tcW w:w="2366" w:type="dxa"/>
            <w:vAlign w:val="center"/>
          </w:tcPr>
          <w:p w:rsidR="00F173AD" w:rsidRPr="00944B8D" w:rsidRDefault="00F173AD" w:rsidP="00F173AD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lastRenderedPageBreak/>
              <w:t>Rangkaian instrumen arus searah</w:t>
            </w:r>
          </w:p>
          <w:p w:rsidR="00F173AD" w:rsidRPr="00944B8D" w:rsidRDefault="00F173AD" w:rsidP="00F173AD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Cara kerja instrumen arus searah</w:t>
            </w:r>
          </w:p>
        </w:tc>
        <w:tc>
          <w:tcPr>
            <w:tcW w:w="2150" w:type="dxa"/>
            <w:vAlign w:val="center"/>
          </w:tcPr>
          <w:p w:rsidR="00F173AD" w:rsidRPr="00F173AD" w:rsidRDefault="00F173AD" w:rsidP="00F173AD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rFonts w:eastAsia="MS Mincho"/>
                <w:lang w:val="fi-FI"/>
              </w:rPr>
            </w:pPr>
            <w:r>
              <w:rPr>
                <w:rFonts w:eastAsia="MS Mincho"/>
                <w:lang w:val="fi-FI"/>
              </w:rPr>
              <w:t xml:space="preserve">Tutorial   </w:t>
            </w:r>
            <w:r w:rsidRPr="00F173AD">
              <w:rPr>
                <w:rFonts w:eastAsia="MS Mincho"/>
                <w:lang w:val="fi-FI"/>
              </w:rPr>
              <w:t>( Project Base Learning )</w:t>
            </w:r>
          </w:p>
          <w:p w:rsidR="00F173AD" w:rsidRPr="00944B8D" w:rsidRDefault="00F173AD" w:rsidP="00F173AD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Interaktif  instrumen, dLearning</w:t>
            </w:r>
          </w:p>
        </w:tc>
        <w:tc>
          <w:tcPr>
            <w:tcW w:w="1866" w:type="dxa"/>
          </w:tcPr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 w:rsidRPr="00F173AD">
              <w:rPr>
                <w:rFonts w:eastAsia="MS Mincho"/>
                <w:lang w:val="fi-FI"/>
              </w:rPr>
              <w:t>Keaktifan ( 1,5 Ketetapan Jawaban ( 1,5 )</w:t>
            </w:r>
          </w:p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 w:rsidRPr="00F173AD">
              <w:rPr>
                <w:rFonts w:eastAsia="MS Mincho"/>
                <w:lang w:val="fi-FI"/>
              </w:rPr>
              <w:t xml:space="preserve">Ri </w:t>
            </w:r>
            <w:r>
              <w:rPr>
                <w:rFonts w:eastAsia="MS Mincho"/>
                <w:lang w:val="fi-FI"/>
              </w:rPr>
              <w:t>Kreatifitas (1</w:t>
            </w:r>
            <w:r w:rsidRPr="00F173AD">
              <w:rPr>
                <w:rFonts w:eastAsia="MS Mincho"/>
                <w:lang w:val="fi-FI"/>
              </w:rPr>
              <w:t>)</w:t>
            </w:r>
          </w:p>
          <w:p w:rsidR="00F173AD" w:rsidRPr="00F173AD" w:rsidRDefault="00F173AD" w:rsidP="00F173AD">
            <w:pPr>
              <w:widowControl w:val="0"/>
              <w:rPr>
                <w:rFonts w:eastAsia="MS Mincho"/>
                <w:lang w:val="fi-FI"/>
              </w:rPr>
            </w:pPr>
            <w:r>
              <w:rPr>
                <w:rFonts w:eastAsia="MS Mincho"/>
                <w:lang w:val="fi-FI"/>
              </w:rPr>
              <w:t>Etika Menjawab(</w:t>
            </w:r>
            <w:r w:rsidRPr="00F173AD">
              <w:rPr>
                <w:rFonts w:eastAsia="MS Mincho"/>
                <w:lang w:val="fi-FI"/>
              </w:rPr>
              <w:t xml:space="preserve"> 1 )</w:t>
            </w:r>
          </w:p>
        </w:tc>
        <w:tc>
          <w:tcPr>
            <w:tcW w:w="945" w:type="dxa"/>
            <w:vAlign w:val="center"/>
          </w:tcPr>
          <w:p w:rsidR="00F173AD" w:rsidRPr="00944B8D" w:rsidRDefault="00F173AD" w:rsidP="00D52C5F">
            <w:pPr>
              <w:widowControl w:val="0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5</w:t>
            </w:r>
          </w:p>
        </w:tc>
      </w:tr>
      <w:tr w:rsidR="005707B9" w:rsidTr="00800502">
        <w:tc>
          <w:tcPr>
            <w:tcW w:w="1243" w:type="dxa"/>
            <w:vAlign w:val="center"/>
          </w:tcPr>
          <w:p w:rsidR="005707B9" w:rsidRPr="00944B8D" w:rsidRDefault="005707B9" w:rsidP="00D52C5F">
            <w:pPr>
              <w:widowControl w:val="0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lastRenderedPageBreak/>
              <w:t>6-7</w:t>
            </w:r>
          </w:p>
        </w:tc>
        <w:tc>
          <w:tcPr>
            <w:tcW w:w="1816" w:type="dxa"/>
            <w:vAlign w:val="center"/>
          </w:tcPr>
          <w:p w:rsidR="005707B9" w:rsidRPr="00944B8D" w:rsidRDefault="005707B9" w:rsidP="00D52C5F">
            <w:pPr>
              <w:widowControl w:val="0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Menjelaskan beberapa macam rangkaian yang digunakan pada instrumen, dan bagaimana cara kerja instrumen arus bolak – balik tersebut</w:t>
            </w:r>
          </w:p>
        </w:tc>
        <w:tc>
          <w:tcPr>
            <w:tcW w:w="2366" w:type="dxa"/>
            <w:vAlign w:val="center"/>
          </w:tcPr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Rangkaian instrumen arus bolak – balik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Cara kerja instrumen arus bolak - balik</w:t>
            </w:r>
          </w:p>
        </w:tc>
        <w:tc>
          <w:tcPr>
            <w:tcW w:w="2150" w:type="dxa"/>
            <w:vAlign w:val="center"/>
          </w:tcPr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Tutorial ( Project Base Learning )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Interaktif  instrumen, dLearning</w:t>
            </w:r>
          </w:p>
        </w:tc>
        <w:tc>
          <w:tcPr>
            <w:tcW w:w="1866" w:type="dxa"/>
          </w:tcPr>
          <w:p w:rsidR="005707B9" w:rsidRPr="005707B9" w:rsidRDefault="005707B9" w:rsidP="005707B9">
            <w:pPr>
              <w:widowControl w:val="0"/>
              <w:rPr>
                <w:rFonts w:eastAsia="MS Mincho"/>
                <w:lang w:val="fi-FI"/>
              </w:rPr>
            </w:pPr>
            <w:r w:rsidRPr="005707B9">
              <w:rPr>
                <w:rFonts w:eastAsia="MS Mincho"/>
                <w:lang w:val="fi-FI"/>
              </w:rPr>
              <w:t>Keaktifan ( 1 )</w:t>
            </w:r>
          </w:p>
          <w:p w:rsidR="005707B9" w:rsidRPr="005707B9" w:rsidRDefault="005707B9" w:rsidP="005707B9">
            <w:pPr>
              <w:widowControl w:val="0"/>
              <w:rPr>
                <w:rFonts w:eastAsia="MS Mincho"/>
                <w:lang w:val="fi-FI"/>
              </w:rPr>
            </w:pPr>
            <w:r w:rsidRPr="005707B9">
              <w:rPr>
                <w:rFonts w:eastAsia="MS Mincho"/>
                <w:lang w:val="fi-FI"/>
              </w:rPr>
              <w:t>Ketetapan Jawaban ( 1 )</w:t>
            </w:r>
          </w:p>
          <w:p w:rsidR="005707B9" w:rsidRPr="005707B9" w:rsidRDefault="005707B9" w:rsidP="005707B9">
            <w:pPr>
              <w:widowControl w:val="0"/>
              <w:rPr>
                <w:rFonts w:eastAsia="MS Mincho"/>
                <w:lang w:val="fi-FI"/>
              </w:rPr>
            </w:pPr>
            <w:r>
              <w:rPr>
                <w:rFonts w:eastAsia="MS Mincho"/>
                <w:lang w:val="fi-FI"/>
              </w:rPr>
              <w:t>Kreatifitas ( 1,5</w:t>
            </w:r>
            <w:r w:rsidRPr="005707B9">
              <w:rPr>
                <w:rFonts w:eastAsia="MS Mincho"/>
                <w:lang w:val="fi-FI"/>
              </w:rPr>
              <w:t>)</w:t>
            </w:r>
          </w:p>
          <w:p w:rsidR="005707B9" w:rsidRPr="005707B9" w:rsidRDefault="005707B9" w:rsidP="005707B9">
            <w:pPr>
              <w:widowControl w:val="0"/>
              <w:rPr>
                <w:rFonts w:eastAsia="MS Mincho"/>
                <w:lang w:val="fi-FI"/>
              </w:rPr>
            </w:pPr>
            <w:r w:rsidRPr="005707B9">
              <w:rPr>
                <w:rFonts w:eastAsia="MS Mincho"/>
                <w:lang w:val="fi-FI"/>
              </w:rPr>
              <w:t>Kerjasama Tim    ( 1,5 )</w:t>
            </w:r>
          </w:p>
        </w:tc>
        <w:tc>
          <w:tcPr>
            <w:tcW w:w="945" w:type="dxa"/>
            <w:vAlign w:val="center"/>
          </w:tcPr>
          <w:p w:rsidR="005707B9" w:rsidRPr="00944B8D" w:rsidRDefault="005707B9" w:rsidP="00D52C5F">
            <w:pPr>
              <w:widowControl w:val="0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5</w:t>
            </w:r>
          </w:p>
        </w:tc>
      </w:tr>
      <w:tr w:rsidR="005707B9" w:rsidTr="00C878D5">
        <w:tc>
          <w:tcPr>
            <w:tcW w:w="1243" w:type="dxa"/>
            <w:vAlign w:val="center"/>
          </w:tcPr>
          <w:p w:rsidR="005707B9" w:rsidRPr="00944B8D" w:rsidRDefault="005707B9" w:rsidP="00D52C5F">
            <w:pPr>
              <w:widowControl w:val="0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8 – 9</w:t>
            </w:r>
          </w:p>
        </w:tc>
        <w:tc>
          <w:tcPr>
            <w:tcW w:w="1816" w:type="dxa"/>
            <w:vAlign w:val="center"/>
          </w:tcPr>
          <w:p w:rsidR="005707B9" w:rsidRPr="00944B8D" w:rsidRDefault="005707B9" w:rsidP="00D52C5F">
            <w:pPr>
              <w:widowControl w:val="0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Menjelaskan konsep Potensiometer, kegunaannya pada pengukuran listrik, dan cara kerjanya</w:t>
            </w:r>
          </w:p>
        </w:tc>
        <w:tc>
          <w:tcPr>
            <w:tcW w:w="2366" w:type="dxa"/>
            <w:vAlign w:val="center"/>
          </w:tcPr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Konsep Potensiometer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Kegunaan Pada pengukuran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Cara kerjanya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Tugas Individu</w:t>
            </w:r>
          </w:p>
        </w:tc>
        <w:tc>
          <w:tcPr>
            <w:tcW w:w="2150" w:type="dxa"/>
            <w:vAlign w:val="center"/>
          </w:tcPr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Kerja keleompok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Presentasi ( COLABORATIVE LEARNING )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Tutorial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Project base learning</w:t>
            </w:r>
          </w:p>
        </w:tc>
        <w:tc>
          <w:tcPr>
            <w:tcW w:w="1866" w:type="dxa"/>
            <w:vAlign w:val="center"/>
          </w:tcPr>
          <w:p w:rsidR="005707B9" w:rsidRPr="005707B9" w:rsidRDefault="005707B9" w:rsidP="005707B9">
            <w:pPr>
              <w:widowControl w:val="0"/>
              <w:rPr>
                <w:rFonts w:eastAsia="MS Mincho"/>
                <w:lang w:val="sv-SE"/>
              </w:rPr>
            </w:pPr>
            <w:r>
              <w:rPr>
                <w:rFonts w:eastAsia="MS Mincho"/>
                <w:lang w:val="sv-SE"/>
              </w:rPr>
              <w:t xml:space="preserve">Kerjasamaifitas dalam tim </w:t>
            </w:r>
            <w:r w:rsidRPr="005707B9">
              <w:rPr>
                <w:rFonts w:eastAsia="MS Mincho"/>
                <w:lang w:val="sv-SE"/>
              </w:rPr>
              <w:t>presentasi (10)</w:t>
            </w:r>
          </w:p>
          <w:p w:rsidR="005707B9" w:rsidRPr="005707B9" w:rsidRDefault="005707B9" w:rsidP="005707B9">
            <w:pPr>
              <w:widowControl w:val="0"/>
              <w:rPr>
                <w:rFonts w:eastAsia="MS Mincho"/>
                <w:lang w:val="sv-SE"/>
              </w:rPr>
            </w:pPr>
            <w:r w:rsidRPr="005707B9">
              <w:rPr>
                <w:rFonts w:eastAsia="MS Mincho"/>
                <w:lang w:val="sv-SE"/>
              </w:rPr>
              <w:t>Kreatifitas (10)</w:t>
            </w:r>
          </w:p>
          <w:p w:rsidR="005707B9" w:rsidRPr="005707B9" w:rsidRDefault="005707B9" w:rsidP="005707B9">
            <w:pPr>
              <w:widowControl w:val="0"/>
              <w:rPr>
                <w:rFonts w:eastAsia="MS Mincho"/>
                <w:lang w:val="sv-SE"/>
              </w:rPr>
            </w:pPr>
            <w:r w:rsidRPr="005707B9">
              <w:rPr>
                <w:rFonts w:eastAsia="MS Mincho"/>
                <w:lang w:val="sv-SE"/>
              </w:rPr>
              <w:t>Kedalaman Materi (2,5)</w:t>
            </w:r>
          </w:p>
          <w:p w:rsidR="005707B9" w:rsidRPr="005707B9" w:rsidRDefault="005707B9" w:rsidP="005707B9">
            <w:pPr>
              <w:widowControl w:val="0"/>
              <w:rPr>
                <w:rFonts w:eastAsia="MS Mincho"/>
                <w:lang w:val="sv-SE"/>
              </w:rPr>
            </w:pPr>
            <w:r w:rsidRPr="005707B9">
              <w:rPr>
                <w:rFonts w:eastAsia="MS Mincho"/>
                <w:lang w:val="sv-SE"/>
              </w:rPr>
              <w:t>Komunikatif (5)</w:t>
            </w:r>
          </w:p>
        </w:tc>
        <w:tc>
          <w:tcPr>
            <w:tcW w:w="945" w:type="dxa"/>
            <w:vAlign w:val="center"/>
          </w:tcPr>
          <w:p w:rsidR="005707B9" w:rsidRPr="00944B8D" w:rsidRDefault="005707B9" w:rsidP="00D52C5F">
            <w:pPr>
              <w:widowControl w:val="0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27,5</w:t>
            </w:r>
          </w:p>
        </w:tc>
      </w:tr>
      <w:tr w:rsidR="005707B9" w:rsidTr="008E69AF">
        <w:tc>
          <w:tcPr>
            <w:tcW w:w="1243" w:type="dxa"/>
            <w:vAlign w:val="center"/>
          </w:tcPr>
          <w:p w:rsidR="005707B9" w:rsidRPr="00944B8D" w:rsidRDefault="005707B9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10 – 13</w:t>
            </w:r>
          </w:p>
        </w:tc>
        <w:tc>
          <w:tcPr>
            <w:tcW w:w="1816" w:type="dxa"/>
            <w:vAlign w:val="center"/>
          </w:tcPr>
          <w:p w:rsidR="005707B9" w:rsidRPr="00944B8D" w:rsidRDefault="005707B9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Menjelaskan konsep jembatan arus searah, arus bolak – balik menggambar rangkaian dan cara kerjanya</w:t>
            </w:r>
          </w:p>
        </w:tc>
        <w:tc>
          <w:tcPr>
            <w:tcW w:w="2366" w:type="dxa"/>
            <w:vAlign w:val="center"/>
          </w:tcPr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Konsep jembatan arus searah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Konsep jembatan arus bolak – balik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Rangkaian, dan cara kerjanya</w:t>
            </w:r>
          </w:p>
        </w:tc>
        <w:tc>
          <w:tcPr>
            <w:tcW w:w="2150" w:type="dxa"/>
            <w:vAlign w:val="center"/>
          </w:tcPr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Ceramah</w:t>
            </w:r>
          </w:p>
          <w:p w:rsidR="005707B9" w:rsidRPr="00944B8D" w:rsidRDefault="005707B9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Colaborative learning</w:t>
            </w:r>
          </w:p>
        </w:tc>
        <w:tc>
          <w:tcPr>
            <w:tcW w:w="1866" w:type="dxa"/>
            <w:vAlign w:val="center"/>
          </w:tcPr>
          <w:p w:rsidR="005707B9" w:rsidRPr="005707B9" w:rsidRDefault="005707B9" w:rsidP="005707B9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5707B9">
              <w:rPr>
                <w:rFonts w:eastAsia="MS Mincho"/>
                <w:lang w:val="fi-FI"/>
              </w:rPr>
              <w:t>Relevansi ( 3 )</w:t>
            </w:r>
          </w:p>
          <w:p w:rsidR="005707B9" w:rsidRPr="005707B9" w:rsidRDefault="005707B9" w:rsidP="005707B9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>
              <w:rPr>
                <w:rFonts w:eastAsia="MS Mincho"/>
                <w:lang w:val="fi-FI"/>
              </w:rPr>
              <w:t>Komunikatif ( 2</w:t>
            </w:r>
            <w:r w:rsidRPr="005707B9">
              <w:rPr>
                <w:rFonts w:eastAsia="MS Mincho"/>
                <w:lang w:val="fi-FI"/>
              </w:rPr>
              <w:t>)</w:t>
            </w:r>
          </w:p>
          <w:p w:rsidR="005707B9" w:rsidRPr="005707B9" w:rsidRDefault="005707B9" w:rsidP="005707B9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5707B9">
              <w:rPr>
                <w:rFonts w:eastAsia="MS Mincho"/>
                <w:lang w:val="fi-FI"/>
              </w:rPr>
              <w:t>Empati (2)</w:t>
            </w:r>
          </w:p>
          <w:p w:rsidR="005707B9" w:rsidRPr="005707B9" w:rsidRDefault="005707B9" w:rsidP="005707B9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5707B9">
              <w:rPr>
                <w:rFonts w:eastAsia="MS Mincho"/>
                <w:lang w:val="fi-FI"/>
              </w:rPr>
              <w:t>Partisipasi (3)</w:t>
            </w:r>
          </w:p>
        </w:tc>
        <w:tc>
          <w:tcPr>
            <w:tcW w:w="945" w:type="dxa"/>
            <w:vAlign w:val="center"/>
          </w:tcPr>
          <w:p w:rsidR="005707B9" w:rsidRPr="00944B8D" w:rsidRDefault="005707B9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10</w:t>
            </w:r>
          </w:p>
        </w:tc>
      </w:tr>
      <w:tr w:rsidR="00FA6FBA" w:rsidTr="001527D6">
        <w:tc>
          <w:tcPr>
            <w:tcW w:w="1243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14</w:t>
            </w:r>
          </w:p>
        </w:tc>
        <w:tc>
          <w:tcPr>
            <w:tcW w:w="1816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Presentasi Proyek portofolio Materi 1 – 13</w:t>
            </w:r>
          </w:p>
        </w:tc>
        <w:tc>
          <w:tcPr>
            <w:tcW w:w="2366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Materi yang sudah dibahas</w:t>
            </w:r>
          </w:p>
        </w:tc>
        <w:tc>
          <w:tcPr>
            <w:tcW w:w="2150" w:type="dxa"/>
            <w:vAlign w:val="center"/>
          </w:tcPr>
          <w:p w:rsidR="00FA6FBA" w:rsidRPr="00944B8D" w:rsidRDefault="00FA6FBA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Project Base learning</w:t>
            </w:r>
          </w:p>
          <w:p w:rsidR="00FA6FBA" w:rsidRPr="00944B8D" w:rsidRDefault="00FA6FBA" w:rsidP="005707B9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Cooperative learning</w:t>
            </w:r>
          </w:p>
        </w:tc>
        <w:tc>
          <w:tcPr>
            <w:tcW w:w="1866" w:type="dxa"/>
            <w:vAlign w:val="center"/>
          </w:tcPr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Relevansi (2)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Kreatifitas (2)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Empati (1,5)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Kedalaman materi (2)</w:t>
            </w:r>
          </w:p>
        </w:tc>
        <w:tc>
          <w:tcPr>
            <w:tcW w:w="945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7,5</w:t>
            </w:r>
          </w:p>
        </w:tc>
      </w:tr>
      <w:tr w:rsidR="00FA6FBA" w:rsidTr="00C25B42">
        <w:tc>
          <w:tcPr>
            <w:tcW w:w="1243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15</w:t>
            </w:r>
          </w:p>
        </w:tc>
        <w:tc>
          <w:tcPr>
            <w:tcW w:w="1816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Menjelaskan konsep transduser elektronik melalui penyajian makalah</w:t>
            </w:r>
          </w:p>
        </w:tc>
        <w:tc>
          <w:tcPr>
            <w:tcW w:w="2366" w:type="dxa"/>
            <w:vAlign w:val="center"/>
          </w:tcPr>
          <w:p w:rsidR="00FA6FBA" w:rsidRPr="00944B8D" w:rsidRDefault="00FA6FBA" w:rsidP="00FA6FBA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Konsep Transduser</w:t>
            </w:r>
          </w:p>
          <w:p w:rsidR="00FA6FBA" w:rsidRPr="00944B8D" w:rsidRDefault="00FA6FBA" w:rsidP="00FA6FBA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Konsep Instrumen elektronik</w:t>
            </w:r>
          </w:p>
        </w:tc>
        <w:tc>
          <w:tcPr>
            <w:tcW w:w="2150" w:type="dxa"/>
            <w:vAlign w:val="center"/>
          </w:tcPr>
          <w:p w:rsidR="00FA6FBA" w:rsidRPr="00944B8D" w:rsidRDefault="00FA6FBA" w:rsidP="00FA6FBA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Ceramah</w:t>
            </w:r>
          </w:p>
          <w:p w:rsidR="00FA6FBA" w:rsidRPr="00944B8D" w:rsidRDefault="00FA6FBA" w:rsidP="00FA6FBA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Colaborative learnign</w:t>
            </w:r>
          </w:p>
        </w:tc>
        <w:tc>
          <w:tcPr>
            <w:tcW w:w="1866" w:type="dxa"/>
            <w:vAlign w:val="center"/>
          </w:tcPr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Relevansi (2)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Kreatifitas (2)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Kedalaman mater(2)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Komunikatif (1,5)</w:t>
            </w:r>
          </w:p>
        </w:tc>
        <w:tc>
          <w:tcPr>
            <w:tcW w:w="945" w:type="dxa"/>
            <w:vAlign w:val="center"/>
          </w:tcPr>
          <w:p w:rsidR="00FA6FBA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  <w:p w:rsidR="00FA6FBA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  <w:p w:rsidR="00FA6FBA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  <w:p w:rsidR="00FA6FBA" w:rsidRDefault="00FA6FBA" w:rsidP="00FA6FBA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7,5</w:t>
            </w:r>
          </w:p>
          <w:p w:rsidR="00FA6FBA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  <w:p w:rsidR="00FA6FBA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  <w:p w:rsidR="00FA6FBA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</w:p>
        </w:tc>
      </w:tr>
      <w:tr w:rsidR="00FA6FBA" w:rsidTr="000F6153">
        <w:tc>
          <w:tcPr>
            <w:tcW w:w="1243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16</w:t>
            </w:r>
          </w:p>
        </w:tc>
        <w:tc>
          <w:tcPr>
            <w:tcW w:w="1816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fi-FI"/>
              </w:rPr>
            </w:pPr>
            <w:r w:rsidRPr="00944B8D">
              <w:rPr>
                <w:rFonts w:eastAsia="MS Mincho"/>
                <w:lang w:val="fi-FI"/>
              </w:rPr>
              <w:t>Presentasi hasil kajian studi kasus</w:t>
            </w:r>
          </w:p>
        </w:tc>
        <w:tc>
          <w:tcPr>
            <w:tcW w:w="2366" w:type="dxa"/>
            <w:vAlign w:val="center"/>
          </w:tcPr>
          <w:p w:rsidR="00FA6FBA" w:rsidRDefault="00FA6FBA" w:rsidP="00D52C5F">
            <w:pPr>
              <w:widowControl w:val="0"/>
              <w:shd w:val="clear" w:color="auto" w:fill="FFFFFF"/>
              <w:jc w:val="both"/>
              <w:rPr>
                <w:rFonts w:eastAsia="MS Mincho"/>
                <w:lang w:val="es-AR"/>
              </w:rPr>
            </w:pPr>
            <w:r>
              <w:rPr>
                <w:rFonts w:eastAsia="MS Mincho"/>
                <w:lang w:val="es-AR"/>
              </w:rPr>
              <w:t>Uji kompetensi</w:t>
            </w:r>
          </w:p>
          <w:p w:rsidR="00FA6FBA" w:rsidRPr="00944B8D" w:rsidRDefault="00FA6FBA" w:rsidP="00D52C5F">
            <w:pPr>
              <w:widowControl w:val="0"/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( Final Test )</w:t>
            </w:r>
          </w:p>
        </w:tc>
        <w:tc>
          <w:tcPr>
            <w:tcW w:w="2150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both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t>Studi kasus</w:t>
            </w:r>
          </w:p>
        </w:tc>
        <w:tc>
          <w:tcPr>
            <w:tcW w:w="1866" w:type="dxa"/>
            <w:vAlign w:val="center"/>
          </w:tcPr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Relevansi (7)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Komunikatif (7)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t>Partisipasi (6)</w:t>
            </w:r>
          </w:p>
          <w:p w:rsidR="00FA6FBA" w:rsidRPr="00FA6FBA" w:rsidRDefault="00FA6FBA" w:rsidP="00FA6FBA">
            <w:pPr>
              <w:widowControl w:val="0"/>
              <w:shd w:val="clear" w:color="auto" w:fill="FFFFFF"/>
              <w:rPr>
                <w:rFonts w:eastAsia="MS Mincho"/>
                <w:lang w:val="fi-FI"/>
              </w:rPr>
            </w:pPr>
            <w:r w:rsidRPr="00FA6FBA">
              <w:rPr>
                <w:rFonts w:eastAsia="MS Mincho"/>
                <w:lang w:val="fi-FI"/>
              </w:rPr>
              <w:lastRenderedPageBreak/>
              <w:t>Kreatifitas (10)</w:t>
            </w:r>
          </w:p>
        </w:tc>
        <w:tc>
          <w:tcPr>
            <w:tcW w:w="945" w:type="dxa"/>
            <w:vAlign w:val="center"/>
          </w:tcPr>
          <w:p w:rsidR="00FA6FBA" w:rsidRPr="00944B8D" w:rsidRDefault="00FA6FBA" w:rsidP="00D52C5F">
            <w:pPr>
              <w:widowControl w:val="0"/>
              <w:shd w:val="clear" w:color="auto" w:fill="FFFFFF"/>
              <w:jc w:val="center"/>
              <w:rPr>
                <w:rFonts w:eastAsia="MS Mincho"/>
                <w:lang w:val="es-AR"/>
              </w:rPr>
            </w:pPr>
            <w:r w:rsidRPr="00944B8D">
              <w:rPr>
                <w:rFonts w:eastAsia="MS Mincho"/>
                <w:lang w:val="es-AR"/>
              </w:rPr>
              <w:lastRenderedPageBreak/>
              <w:t>30</w:t>
            </w:r>
          </w:p>
        </w:tc>
      </w:tr>
    </w:tbl>
    <w:p w:rsidR="00986BE1" w:rsidRDefault="00986BE1" w:rsidP="00986BE1">
      <w:pPr>
        <w:tabs>
          <w:tab w:val="left" w:pos="284"/>
          <w:tab w:val="left" w:pos="2835"/>
        </w:tabs>
      </w:pPr>
    </w:p>
    <w:p w:rsidR="00986BE1" w:rsidRDefault="00986BE1" w:rsidP="00986BE1">
      <w:pPr>
        <w:tabs>
          <w:tab w:val="left" w:pos="0"/>
          <w:tab w:val="left" w:pos="2835"/>
        </w:tabs>
        <w:jc w:val="both"/>
      </w:pPr>
      <w:r>
        <w:t>Nama dan Kode dosen Pengampuh Mata Kuliah</w:t>
      </w:r>
    </w:p>
    <w:p w:rsidR="00986BE1" w:rsidRDefault="00986BE1" w:rsidP="00986BE1">
      <w:pPr>
        <w:pStyle w:val="ListParagraph"/>
        <w:numPr>
          <w:ilvl w:val="0"/>
          <w:numId w:val="1"/>
        </w:numPr>
        <w:tabs>
          <w:tab w:val="left" w:pos="0"/>
          <w:tab w:val="left" w:pos="2835"/>
        </w:tabs>
        <w:jc w:val="both"/>
      </w:pPr>
      <w:r>
        <w:t>Ir.H.Ansar Suyuti,MT</w:t>
      </w:r>
      <w:r w:rsidR="00B53474">
        <w:t xml:space="preserve"> (D41-AS)</w:t>
      </w:r>
    </w:p>
    <w:p w:rsidR="00986BE1" w:rsidRDefault="00B53474" w:rsidP="00986BE1">
      <w:pPr>
        <w:pStyle w:val="ListParagraph"/>
        <w:numPr>
          <w:ilvl w:val="0"/>
          <w:numId w:val="1"/>
        </w:numPr>
        <w:tabs>
          <w:tab w:val="left" w:pos="0"/>
          <w:tab w:val="left" w:pos="2835"/>
        </w:tabs>
        <w:jc w:val="both"/>
      </w:pPr>
      <w:r>
        <w:t>Ir. H. Baharuddin M. Diah (D41-BM)</w:t>
      </w:r>
    </w:p>
    <w:p w:rsidR="00986BE1" w:rsidRPr="007239C3" w:rsidRDefault="00B53474" w:rsidP="00986BE1">
      <w:pPr>
        <w:pStyle w:val="ListParagraph"/>
        <w:numPr>
          <w:ilvl w:val="0"/>
          <w:numId w:val="1"/>
        </w:numPr>
        <w:tabs>
          <w:tab w:val="left" w:pos="0"/>
          <w:tab w:val="left" w:pos="2835"/>
        </w:tabs>
        <w:jc w:val="both"/>
      </w:pPr>
      <w:r>
        <w:t>Ir. Mukhtar Saleh, MT (D41-MS)</w:t>
      </w:r>
    </w:p>
    <w:p w:rsidR="00986BE1" w:rsidRDefault="00986BE1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986BE1" w:rsidRDefault="00986BE1" w:rsidP="00986BE1">
      <w:pPr>
        <w:tabs>
          <w:tab w:val="left" w:pos="1260"/>
          <w:tab w:val="left" w:pos="1620"/>
        </w:tabs>
        <w:ind w:left="1620" w:hanging="1620"/>
        <w:jc w:val="both"/>
        <w:rPr>
          <w:lang w:val="da-DK"/>
        </w:rPr>
      </w:pPr>
      <w:r w:rsidRPr="004C297E">
        <w:rPr>
          <w:lang w:val="da-DK"/>
        </w:rPr>
        <w:t>Referensi Utama (sebutkan buku teknya)</w:t>
      </w:r>
    </w:p>
    <w:p w:rsidR="00B53474" w:rsidRPr="007D0F5E" w:rsidRDefault="00B53474" w:rsidP="00986BE1">
      <w:pPr>
        <w:tabs>
          <w:tab w:val="left" w:pos="1260"/>
          <w:tab w:val="left" w:pos="1620"/>
        </w:tabs>
        <w:ind w:left="1620" w:hanging="1620"/>
        <w:jc w:val="both"/>
        <w:rPr>
          <w:lang w:val="da-DK"/>
        </w:rPr>
      </w:pPr>
    </w:p>
    <w:p w:rsidR="00FA6FBA" w:rsidRPr="00944B8D" w:rsidRDefault="00FA6FBA" w:rsidP="00FA6FB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944B8D">
        <w:t xml:space="preserve">A. Bruce Carlson, 2000, </w:t>
      </w:r>
      <w:r w:rsidRPr="00944B8D">
        <w:rPr>
          <w:i/>
        </w:rPr>
        <w:t xml:space="preserve"> CIRCUITS Engineering Concept and Analysis of Linier Circuits</w:t>
      </w:r>
      <w:r w:rsidRPr="00944B8D">
        <w:t>,  Brooks / Cole Thomson Learning.</w:t>
      </w:r>
    </w:p>
    <w:p w:rsidR="00FA6FBA" w:rsidRPr="00944B8D" w:rsidRDefault="00FA6FBA" w:rsidP="00FA6FB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944B8D">
        <w:t xml:space="preserve">Carl H.Durney; L.Dale Harris; Charles L.Alley, </w:t>
      </w:r>
      <w:r w:rsidRPr="00944B8D">
        <w:rPr>
          <w:i/>
        </w:rPr>
        <w:t xml:space="preserve"> Electric Circuits Theory and Engineering Application</w:t>
      </w:r>
      <w:r w:rsidRPr="00944B8D">
        <w:t>,  Holt-Saunders international Edition.</w:t>
      </w:r>
    </w:p>
    <w:p w:rsidR="00FA6FBA" w:rsidRPr="00944B8D" w:rsidRDefault="00FA6FBA" w:rsidP="00FA6FB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944B8D">
        <w:t xml:space="preserve">Joseph A. Edminister, </w:t>
      </w:r>
      <w:r w:rsidRPr="00944B8D">
        <w:rPr>
          <w:i/>
        </w:rPr>
        <w:t>Theory and Problems of Electric Circuits</w:t>
      </w:r>
      <w:r w:rsidRPr="00944B8D">
        <w:t>, Third Edition, Schaum’s Outline Series McGRAW-HILL</w:t>
      </w:r>
    </w:p>
    <w:p w:rsidR="00FA6FBA" w:rsidRPr="00944B8D" w:rsidRDefault="00FA6FBA" w:rsidP="00FA6FB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944B8D">
        <w:t xml:space="preserve">Robert L. Boylestad, 2003, </w:t>
      </w:r>
      <w:r w:rsidRPr="00944B8D">
        <w:rPr>
          <w:i/>
        </w:rPr>
        <w:t>Introductory Circuit Analysis</w:t>
      </w:r>
      <w:r w:rsidRPr="00944B8D">
        <w:t>, Tenth edition, Prentice Hall Pearson Education International.</w:t>
      </w:r>
    </w:p>
    <w:p w:rsidR="00FA6FBA" w:rsidRPr="00944B8D" w:rsidRDefault="00FA6FBA" w:rsidP="00FA6FB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944B8D">
        <w:t xml:space="preserve">Thomas L.Floyd, 2003, </w:t>
      </w:r>
      <w:r w:rsidRPr="00944B8D">
        <w:rPr>
          <w:i/>
        </w:rPr>
        <w:t>Principles of Electric Circuits-Electron Flow Version</w:t>
      </w:r>
      <w:r w:rsidRPr="00944B8D">
        <w:t>, Sixth Edition, Prentice Hall Electronics Supersite.</w:t>
      </w:r>
    </w:p>
    <w:p w:rsidR="00FA6FBA" w:rsidRPr="00944B8D" w:rsidRDefault="00FA6FBA" w:rsidP="00FA6FBA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944B8D">
        <w:t xml:space="preserve">William H.Hayt,JR; Jack E.Kemmerly; Steven M.Durbin, </w:t>
      </w:r>
      <w:r w:rsidRPr="00944B8D">
        <w:rPr>
          <w:i/>
        </w:rPr>
        <w:t>Rangkaian Listrik Jilid 1</w:t>
      </w:r>
      <w:r w:rsidRPr="00944B8D">
        <w:t>, Edisi Keenam, Penerbit Erlangga; 2005</w:t>
      </w:r>
    </w:p>
    <w:p w:rsidR="00986BE1" w:rsidRDefault="00986BE1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FA6FBA" w:rsidRDefault="00FA6FBA" w:rsidP="00986BE1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sectPr w:rsidR="00FA6FBA" w:rsidSect="004B7818">
      <w:footerReference w:type="default" r:id="rId7"/>
      <w:pgSz w:w="12240" w:h="15840" w:code="1"/>
      <w:pgMar w:top="1440" w:right="1267" w:bottom="850" w:left="16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813" w:rsidRDefault="00E20813" w:rsidP="00322405">
      <w:r>
        <w:separator/>
      </w:r>
    </w:p>
  </w:endnote>
  <w:endnote w:type="continuationSeparator" w:id="0">
    <w:p w:rsidR="00E20813" w:rsidRDefault="00E20813" w:rsidP="00322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C43" w:rsidRDefault="00F74409" w:rsidP="00B53474">
    <w:pPr>
      <w:pStyle w:val="Footer"/>
      <w:jc w:val="center"/>
    </w:pPr>
    <w:r>
      <w:rPr>
        <w:i/>
        <w:sz w:val="20"/>
        <w:szCs w:val="20"/>
      </w:rPr>
      <w:t xml:space="preserve">                                                           </w:t>
    </w:r>
  </w:p>
  <w:p w:rsidR="00EA4C43" w:rsidRDefault="00E20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813" w:rsidRDefault="00E20813" w:rsidP="00322405">
      <w:r>
        <w:separator/>
      </w:r>
    </w:p>
  </w:footnote>
  <w:footnote w:type="continuationSeparator" w:id="0">
    <w:p w:rsidR="00E20813" w:rsidRDefault="00E20813" w:rsidP="00322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9386D"/>
    <w:multiLevelType w:val="hybridMultilevel"/>
    <w:tmpl w:val="156C0CFA"/>
    <w:lvl w:ilvl="0" w:tplc="7BC23240">
      <w:start w:val="9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5F4FA0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BE1"/>
    <w:rsid w:val="00270EC4"/>
    <w:rsid w:val="002847D8"/>
    <w:rsid w:val="00322405"/>
    <w:rsid w:val="003F567D"/>
    <w:rsid w:val="005707B9"/>
    <w:rsid w:val="00986BE1"/>
    <w:rsid w:val="00B104A5"/>
    <w:rsid w:val="00B53474"/>
    <w:rsid w:val="00D16EE9"/>
    <w:rsid w:val="00E20813"/>
    <w:rsid w:val="00F173AD"/>
    <w:rsid w:val="00F74409"/>
    <w:rsid w:val="00FA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86B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6BE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86B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534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4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Acer</cp:lastModifiedBy>
  <cp:revision>4</cp:revision>
  <dcterms:created xsi:type="dcterms:W3CDTF">2011-01-28T18:29:00Z</dcterms:created>
  <dcterms:modified xsi:type="dcterms:W3CDTF">2011-02-09T10:25:00Z</dcterms:modified>
</cp:coreProperties>
</file>